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2A1" w:rsidRDefault="001B02A1" w:rsidP="001B02A1">
      <w:pPr>
        <w:spacing w:line="480" w:lineRule="auto"/>
        <w:ind w:firstLine="720"/>
        <w:jc w:val="center"/>
        <w:rPr>
          <w:rFonts w:ascii="Times New Roman" w:hAnsi="Times New Roman" w:cs="Times New Roman"/>
          <w:sz w:val="24"/>
          <w:szCs w:val="24"/>
        </w:rPr>
      </w:pPr>
    </w:p>
    <w:p w:rsidR="001B02A1" w:rsidRDefault="001B02A1" w:rsidP="001B02A1">
      <w:pPr>
        <w:spacing w:line="480" w:lineRule="auto"/>
        <w:ind w:firstLine="720"/>
        <w:jc w:val="center"/>
        <w:rPr>
          <w:rFonts w:ascii="Times New Roman" w:hAnsi="Times New Roman" w:cs="Times New Roman"/>
          <w:sz w:val="24"/>
          <w:szCs w:val="24"/>
        </w:rPr>
      </w:pPr>
    </w:p>
    <w:p w:rsidR="001B02A1" w:rsidRDefault="001B02A1" w:rsidP="001B02A1">
      <w:pPr>
        <w:spacing w:line="480" w:lineRule="auto"/>
        <w:ind w:firstLine="720"/>
        <w:jc w:val="center"/>
        <w:rPr>
          <w:rFonts w:ascii="Times New Roman" w:hAnsi="Times New Roman" w:cs="Times New Roman"/>
          <w:sz w:val="24"/>
          <w:szCs w:val="24"/>
        </w:rPr>
      </w:pPr>
    </w:p>
    <w:p w:rsidR="001B02A1" w:rsidRDefault="001B02A1" w:rsidP="001B02A1">
      <w:pPr>
        <w:spacing w:line="480" w:lineRule="auto"/>
        <w:ind w:firstLine="720"/>
        <w:jc w:val="center"/>
        <w:rPr>
          <w:rFonts w:ascii="Times New Roman" w:hAnsi="Times New Roman" w:cs="Times New Roman"/>
          <w:sz w:val="24"/>
          <w:szCs w:val="24"/>
        </w:rPr>
      </w:pPr>
    </w:p>
    <w:p w:rsidR="001B02A1" w:rsidRDefault="001B02A1" w:rsidP="001B02A1">
      <w:pPr>
        <w:tabs>
          <w:tab w:val="left" w:pos="387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B02A1" w:rsidRDefault="001B02A1" w:rsidP="001B02A1">
      <w:pPr>
        <w:spacing w:line="480" w:lineRule="auto"/>
        <w:ind w:firstLine="720"/>
        <w:jc w:val="center"/>
        <w:rPr>
          <w:rFonts w:ascii="Times New Roman" w:hAnsi="Times New Roman" w:cs="Times New Roman"/>
          <w:sz w:val="24"/>
          <w:szCs w:val="24"/>
        </w:rPr>
      </w:pPr>
    </w:p>
    <w:p w:rsidR="001B02A1" w:rsidRPr="001B02A1" w:rsidRDefault="001B02A1" w:rsidP="001B02A1">
      <w:pPr>
        <w:spacing w:line="480" w:lineRule="auto"/>
        <w:ind w:firstLine="720"/>
        <w:jc w:val="center"/>
        <w:rPr>
          <w:rFonts w:ascii="Times New Roman" w:hAnsi="Times New Roman" w:cs="Times New Roman"/>
          <w:sz w:val="24"/>
          <w:szCs w:val="24"/>
        </w:rPr>
      </w:pPr>
      <w:r w:rsidRPr="001B02A1">
        <w:rPr>
          <w:rFonts w:ascii="Times New Roman" w:hAnsi="Times New Roman" w:cs="Times New Roman"/>
          <w:sz w:val="24"/>
          <w:szCs w:val="24"/>
        </w:rPr>
        <w:t>Crime and Victimization</w:t>
      </w:r>
    </w:p>
    <w:p w:rsidR="001B02A1" w:rsidRPr="001B02A1" w:rsidRDefault="001B02A1" w:rsidP="001B02A1">
      <w:pPr>
        <w:spacing w:line="480" w:lineRule="auto"/>
        <w:ind w:firstLine="720"/>
        <w:jc w:val="center"/>
        <w:rPr>
          <w:rFonts w:ascii="Times New Roman" w:hAnsi="Times New Roman" w:cs="Times New Roman"/>
          <w:sz w:val="24"/>
          <w:szCs w:val="24"/>
        </w:rPr>
      </w:pPr>
      <w:r w:rsidRPr="001B02A1">
        <w:rPr>
          <w:rFonts w:ascii="Times New Roman" w:hAnsi="Times New Roman" w:cs="Times New Roman"/>
          <w:sz w:val="24"/>
          <w:szCs w:val="24"/>
        </w:rPr>
        <w:t>Student</w:t>
      </w:r>
    </w:p>
    <w:p w:rsidR="001B02A1" w:rsidRPr="001B02A1" w:rsidRDefault="001B02A1" w:rsidP="001B02A1">
      <w:pPr>
        <w:spacing w:line="480" w:lineRule="auto"/>
        <w:ind w:firstLine="720"/>
        <w:jc w:val="center"/>
        <w:rPr>
          <w:rFonts w:ascii="Times New Roman" w:hAnsi="Times New Roman" w:cs="Times New Roman"/>
          <w:sz w:val="24"/>
          <w:szCs w:val="24"/>
        </w:rPr>
      </w:pPr>
      <w:r w:rsidRPr="001B02A1">
        <w:rPr>
          <w:rFonts w:ascii="Times New Roman" w:hAnsi="Times New Roman" w:cs="Times New Roman"/>
          <w:sz w:val="24"/>
          <w:szCs w:val="24"/>
        </w:rPr>
        <w:t>Course</w:t>
      </w:r>
    </w:p>
    <w:p w:rsidR="001B02A1" w:rsidRPr="001B02A1" w:rsidRDefault="001B02A1" w:rsidP="001B02A1">
      <w:pPr>
        <w:spacing w:line="480" w:lineRule="auto"/>
        <w:ind w:firstLine="720"/>
        <w:jc w:val="center"/>
        <w:rPr>
          <w:rFonts w:ascii="Times New Roman" w:hAnsi="Times New Roman" w:cs="Times New Roman"/>
          <w:sz w:val="24"/>
          <w:szCs w:val="24"/>
        </w:rPr>
      </w:pPr>
      <w:r w:rsidRPr="001B02A1">
        <w:rPr>
          <w:rFonts w:ascii="Times New Roman" w:hAnsi="Times New Roman" w:cs="Times New Roman"/>
          <w:sz w:val="24"/>
          <w:szCs w:val="24"/>
        </w:rPr>
        <w:t>Institution</w:t>
      </w:r>
    </w:p>
    <w:p w:rsidR="001B02A1" w:rsidRPr="001B02A1" w:rsidRDefault="001B02A1" w:rsidP="001B02A1">
      <w:pPr>
        <w:spacing w:line="480" w:lineRule="auto"/>
        <w:ind w:firstLine="720"/>
        <w:jc w:val="center"/>
        <w:rPr>
          <w:rFonts w:ascii="Times New Roman" w:hAnsi="Times New Roman" w:cs="Times New Roman"/>
          <w:sz w:val="24"/>
          <w:szCs w:val="24"/>
        </w:rPr>
      </w:pPr>
      <w:r w:rsidRPr="001B02A1">
        <w:rPr>
          <w:rFonts w:ascii="Times New Roman" w:hAnsi="Times New Roman" w:cs="Times New Roman"/>
          <w:sz w:val="24"/>
          <w:szCs w:val="24"/>
        </w:rPr>
        <w:t>Date</w:t>
      </w:r>
    </w:p>
    <w:p w:rsidR="001B02A1" w:rsidRPr="001B02A1" w:rsidRDefault="001B02A1" w:rsidP="001B02A1">
      <w:pPr>
        <w:spacing w:line="480" w:lineRule="auto"/>
        <w:jc w:val="center"/>
        <w:rPr>
          <w:rFonts w:ascii="Times New Roman" w:hAnsi="Times New Roman" w:cs="Times New Roman"/>
          <w:sz w:val="24"/>
          <w:szCs w:val="24"/>
        </w:rPr>
      </w:pPr>
    </w:p>
    <w:p w:rsidR="00071C13" w:rsidRPr="001B02A1" w:rsidRDefault="00071C13" w:rsidP="001B02A1">
      <w:pPr>
        <w:spacing w:line="480" w:lineRule="auto"/>
        <w:jc w:val="both"/>
        <w:rPr>
          <w:rFonts w:ascii="Times New Roman" w:hAnsi="Times New Roman" w:cs="Times New Roman"/>
          <w:b/>
          <w:sz w:val="24"/>
          <w:szCs w:val="24"/>
        </w:rPr>
      </w:pPr>
    </w:p>
    <w:p w:rsidR="001B02A1" w:rsidRPr="001B02A1" w:rsidRDefault="001B02A1" w:rsidP="001B02A1">
      <w:pPr>
        <w:spacing w:line="480" w:lineRule="auto"/>
        <w:jc w:val="both"/>
        <w:rPr>
          <w:rFonts w:ascii="Times New Roman" w:hAnsi="Times New Roman" w:cs="Times New Roman"/>
          <w:b/>
          <w:sz w:val="24"/>
          <w:szCs w:val="24"/>
        </w:rPr>
      </w:pPr>
      <w:r w:rsidRPr="001B02A1">
        <w:rPr>
          <w:rFonts w:ascii="Times New Roman" w:hAnsi="Times New Roman" w:cs="Times New Roman"/>
          <w:b/>
          <w:sz w:val="24"/>
          <w:szCs w:val="24"/>
        </w:rPr>
        <w:br w:type="page"/>
      </w:r>
    </w:p>
    <w:p w:rsidR="001B02A1" w:rsidRPr="001B02A1" w:rsidRDefault="001B02A1" w:rsidP="001B02A1">
      <w:pPr>
        <w:spacing w:line="480" w:lineRule="auto"/>
        <w:ind w:firstLine="720"/>
        <w:jc w:val="both"/>
        <w:rPr>
          <w:rFonts w:ascii="Times New Roman" w:hAnsi="Times New Roman" w:cs="Times New Roman"/>
          <w:b/>
          <w:sz w:val="24"/>
          <w:szCs w:val="24"/>
        </w:rPr>
      </w:pPr>
      <w:r w:rsidRPr="001B02A1">
        <w:rPr>
          <w:rFonts w:ascii="Times New Roman" w:hAnsi="Times New Roman" w:cs="Times New Roman"/>
          <w:b/>
          <w:sz w:val="24"/>
          <w:szCs w:val="24"/>
        </w:rPr>
        <w:lastRenderedPageBreak/>
        <w:t xml:space="preserve">Overview of Crime and Victimization in the United States </w:t>
      </w:r>
    </w:p>
    <w:p w:rsidR="00E41F8A" w:rsidRPr="001B02A1" w:rsidRDefault="00E41F8A"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 xml:space="preserve">According to </w:t>
      </w:r>
      <w:r w:rsidR="00602ADA" w:rsidRPr="001B02A1">
        <w:rPr>
          <w:rFonts w:ascii="Times New Roman" w:hAnsi="Times New Roman" w:cs="Times New Roman"/>
          <w:sz w:val="24"/>
          <w:szCs w:val="24"/>
        </w:rPr>
        <w:t>the Uniform Crime Reporting (UCR)</w:t>
      </w:r>
      <w:r w:rsidR="001B02A1">
        <w:rPr>
          <w:rFonts w:ascii="Times New Roman" w:hAnsi="Times New Roman" w:cs="Times New Roman"/>
          <w:sz w:val="24"/>
          <w:szCs w:val="24"/>
        </w:rPr>
        <w:t>,</w:t>
      </w:r>
      <w:r w:rsidR="00602ADA" w:rsidRPr="001B02A1">
        <w:rPr>
          <w:rFonts w:ascii="Times New Roman" w:hAnsi="Times New Roman" w:cs="Times New Roman"/>
          <w:sz w:val="24"/>
          <w:szCs w:val="24"/>
        </w:rPr>
        <w:t xml:space="preserve"> the number of crimes reported in the United States law enforcement agencies has been on the rise. The FBI’s UCR provides researchers with a general understanding of the state of crime and victimization in the United States. Most of the crimes which have been reported in the United States revolve around part 1 offenses of the UCR, which include robbery, rape, murder, burglary, arson, motor</w:t>
      </w:r>
      <w:r w:rsidR="001B02A1" w:rsidRPr="001B02A1">
        <w:rPr>
          <w:rFonts w:ascii="Times New Roman" w:hAnsi="Times New Roman" w:cs="Times New Roman"/>
          <w:sz w:val="24"/>
          <w:szCs w:val="24"/>
        </w:rPr>
        <w:t xml:space="preserve"> </w:t>
      </w:r>
      <w:r w:rsidR="00602ADA" w:rsidRPr="001B02A1">
        <w:rPr>
          <w:rFonts w:ascii="Times New Roman" w:hAnsi="Times New Roman" w:cs="Times New Roman"/>
          <w:sz w:val="24"/>
          <w:szCs w:val="24"/>
        </w:rPr>
        <w:t>vehicle theft</w:t>
      </w:r>
      <w:r w:rsidR="001B02A1">
        <w:rPr>
          <w:rFonts w:ascii="Times New Roman" w:hAnsi="Times New Roman" w:cs="Times New Roman"/>
          <w:sz w:val="24"/>
          <w:szCs w:val="24"/>
        </w:rPr>
        <w:t>,</w:t>
      </w:r>
      <w:r w:rsidR="00602ADA" w:rsidRPr="001B02A1">
        <w:rPr>
          <w:rFonts w:ascii="Times New Roman" w:hAnsi="Times New Roman" w:cs="Times New Roman"/>
          <w:sz w:val="24"/>
          <w:szCs w:val="24"/>
        </w:rPr>
        <w:t xml:space="preserve"> and </w:t>
      </w:r>
      <w:r w:rsidR="001B02A1" w:rsidRPr="001B02A1">
        <w:rPr>
          <w:rFonts w:ascii="Times New Roman" w:hAnsi="Times New Roman" w:cs="Times New Roman"/>
          <w:sz w:val="24"/>
          <w:szCs w:val="24"/>
        </w:rPr>
        <w:t>larceny-theft. Crimes may either have short-term or long-term impacts on the victims and their families, not depending on the extent of the crime but on how the victims and their families quickly recover from the effects of the crimes, (</w:t>
      </w:r>
      <w:r w:rsidR="001B02A1" w:rsidRPr="001B02A1">
        <w:rPr>
          <w:rFonts w:ascii="Times New Roman" w:hAnsi="Times New Roman" w:cs="Times New Roman"/>
          <w:sz w:val="24"/>
          <w:szCs w:val="24"/>
          <w:shd w:val="clear" w:color="auto" w:fill="FFFFFF"/>
        </w:rPr>
        <w:t>Rozo,</w:t>
      </w:r>
      <w:r w:rsidR="001B02A1" w:rsidRPr="001B02A1">
        <w:rPr>
          <w:rFonts w:ascii="Times New Roman" w:hAnsi="Times New Roman" w:cs="Times New Roman"/>
          <w:sz w:val="24"/>
          <w:szCs w:val="24"/>
          <w:shd w:val="clear" w:color="auto" w:fill="FFFFFF"/>
        </w:rPr>
        <w:t xml:space="preserve"> </w:t>
      </w:r>
      <w:r w:rsidR="001B02A1" w:rsidRPr="001B02A1">
        <w:rPr>
          <w:rFonts w:ascii="Times New Roman" w:hAnsi="Times New Roman" w:cs="Times New Roman"/>
          <w:i/>
          <w:sz w:val="24"/>
          <w:szCs w:val="24"/>
          <w:shd w:val="clear" w:color="auto" w:fill="FFFFFF"/>
        </w:rPr>
        <w:t>et al</w:t>
      </w:r>
      <w:r w:rsidR="001B02A1" w:rsidRPr="001B02A1">
        <w:rPr>
          <w:rFonts w:ascii="Times New Roman" w:hAnsi="Times New Roman" w:cs="Times New Roman"/>
          <w:sz w:val="24"/>
          <w:szCs w:val="24"/>
          <w:shd w:val="clear" w:color="auto" w:fill="FFFFFF"/>
        </w:rPr>
        <w:t>, 2020).</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An example of one of the recent major UCR Part 1 crimes in the United States was on the 21</w:t>
      </w:r>
      <w:r w:rsidRPr="001B02A1">
        <w:rPr>
          <w:rFonts w:ascii="Times New Roman" w:hAnsi="Times New Roman" w:cs="Times New Roman"/>
          <w:sz w:val="24"/>
          <w:szCs w:val="24"/>
          <w:vertAlign w:val="superscript"/>
        </w:rPr>
        <w:t>st</w:t>
      </w:r>
      <w:r w:rsidRPr="001B02A1">
        <w:rPr>
          <w:rFonts w:ascii="Times New Roman" w:hAnsi="Times New Roman" w:cs="Times New Roman"/>
          <w:sz w:val="24"/>
          <w:szCs w:val="24"/>
        </w:rPr>
        <w:t xml:space="preserve"> of June 2020, where a McNairy County man, Gene Allen Howell of Selmer was convicted of aggravated bank robbery, illegal possession of a firearm and use of a firearm in a violence</w:t>
      </w:r>
      <w:r>
        <w:rPr>
          <w:rFonts w:ascii="Times New Roman" w:hAnsi="Times New Roman" w:cs="Times New Roman"/>
          <w:sz w:val="24"/>
          <w:szCs w:val="24"/>
        </w:rPr>
        <w:t>-</w:t>
      </w:r>
      <w:r w:rsidRPr="001B02A1">
        <w:rPr>
          <w:rFonts w:ascii="Times New Roman" w:hAnsi="Times New Roman" w:cs="Times New Roman"/>
          <w:sz w:val="24"/>
          <w:szCs w:val="24"/>
        </w:rPr>
        <w:t>related crime. Another example is statistics from Legal Job Site, which show</w:t>
      </w:r>
      <w:r>
        <w:rPr>
          <w:rFonts w:ascii="Times New Roman" w:hAnsi="Times New Roman" w:cs="Times New Roman"/>
          <w:sz w:val="24"/>
          <w:szCs w:val="24"/>
        </w:rPr>
        <w:t>s</w:t>
      </w:r>
      <w:r w:rsidRPr="001B02A1">
        <w:rPr>
          <w:rFonts w:ascii="Times New Roman" w:hAnsi="Times New Roman" w:cs="Times New Roman"/>
          <w:sz w:val="24"/>
          <w:szCs w:val="24"/>
        </w:rPr>
        <w:t xml:space="preserve"> that in 2019, 13% of all women in California were victims of sexual harassment or even completed rape. The statistics also predict that one in every six women in the United States will be raped annually. The final major example of a recent UCR part 1 crime is the Denver motor vehicle theft crime report, where </w:t>
      </w:r>
      <w:r w:rsidRPr="001B02A1">
        <w:rPr>
          <w:rFonts w:ascii="Times New Roman" w:hAnsi="Times New Roman" w:cs="Times New Roman"/>
          <w:sz w:val="24"/>
          <w:szCs w:val="24"/>
        </w:rPr>
        <w:t xml:space="preserve">3565 motor vehicle </w:t>
      </w:r>
      <w:r w:rsidR="00E05174" w:rsidRPr="001B02A1">
        <w:rPr>
          <w:rFonts w:ascii="Times New Roman" w:hAnsi="Times New Roman" w:cs="Times New Roman"/>
          <w:sz w:val="24"/>
          <w:szCs w:val="24"/>
        </w:rPr>
        <w:t>robberies</w:t>
      </w:r>
      <w:r w:rsidRPr="001B02A1">
        <w:rPr>
          <w:rFonts w:ascii="Times New Roman" w:hAnsi="Times New Roman" w:cs="Times New Roman"/>
          <w:sz w:val="24"/>
          <w:szCs w:val="24"/>
        </w:rPr>
        <w:t xml:space="preserve"> </w:t>
      </w:r>
      <w:r w:rsidRPr="001B02A1">
        <w:rPr>
          <w:rFonts w:ascii="Times New Roman" w:hAnsi="Times New Roman" w:cs="Times New Roman"/>
          <w:sz w:val="24"/>
          <w:szCs w:val="24"/>
        </w:rPr>
        <w:t>have been</w:t>
      </w:r>
      <w:r w:rsidR="00E05174">
        <w:rPr>
          <w:rFonts w:ascii="Times New Roman" w:hAnsi="Times New Roman" w:cs="Times New Roman"/>
          <w:sz w:val="24"/>
          <w:szCs w:val="24"/>
        </w:rPr>
        <w:t xml:space="preserve"> </w:t>
      </w:r>
      <w:r w:rsidR="00E05174" w:rsidRPr="001B02A1">
        <w:rPr>
          <w:rFonts w:ascii="Times New Roman" w:hAnsi="Times New Roman" w:cs="Times New Roman"/>
          <w:sz w:val="24"/>
          <w:szCs w:val="24"/>
        </w:rPr>
        <w:t>so far</w:t>
      </w:r>
      <w:bookmarkStart w:id="0" w:name="_GoBack"/>
      <w:bookmarkEnd w:id="0"/>
      <w:r w:rsidRPr="001B02A1">
        <w:rPr>
          <w:rFonts w:ascii="Times New Roman" w:hAnsi="Times New Roman" w:cs="Times New Roman"/>
          <w:sz w:val="24"/>
          <w:szCs w:val="24"/>
        </w:rPr>
        <w:t xml:space="preserve"> </w:t>
      </w:r>
      <w:r w:rsidRPr="001B02A1">
        <w:rPr>
          <w:rFonts w:ascii="Times New Roman" w:hAnsi="Times New Roman" w:cs="Times New Roman"/>
          <w:sz w:val="24"/>
          <w:szCs w:val="24"/>
        </w:rPr>
        <w:t>reporte</w:t>
      </w:r>
      <w:r w:rsidRPr="001B02A1">
        <w:rPr>
          <w:rFonts w:ascii="Times New Roman" w:hAnsi="Times New Roman" w:cs="Times New Roman"/>
          <w:sz w:val="24"/>
          <w:szCs w:val="24"/>
        </w:rPr>
        <w:t xml:space="preserve">d this year, giving </w:t>
      </w:r>
      <w:r w:rsidR="00E05174">
        <w:rPr>
          <w:rFonts w:ascii="Times New Roman" w:hAnsi="Times New Roman" w:cs="Times New Roman"/>
          <w:sz w:val="24"/>
          <w:szCs w:val="24"/>
        </w:rPr>
        <w:t>approximately</w:t>
      </w:r>
      <w:r w:rsidRPr="001B02A1">
        <w:rPr>
          <w:rFonts w:ascii="Times New Roman" w:hAnsi="Times New Roman" w:cs="Times New Roman"/>
          <w:sz w:val="24"/>
          <w:szCs w:val="24"/>
        </w:rPr>
        <w:t xml:space="preserve"> 530 thefts a month and 17 motor vehicle thefts a day. </w:t>
      </w:r>
    </w:p>
    <w:p w:rsidR="00EC68A7" w:rsidRPr="001B02A1" w:rsidRDefault="001B02A1" w:rsidP="001B02A1">
      <w:pPr>
        <w:spacing w:line="480" w:lineRule="auto"/>
        <w:ind w:firstLine="720"/>
        <w:jc w:val="both"/>
        <w:rPr>
          <w:rFonts w:ascii="Times New Roman" w:hAnsi="Times New Roman" w:cs="Times New Roman"/>
          <w:b/>
          <w:sz w:val="24"/>
          <w:szCs w:val="24"/>
        </w:rPr>
      </w:pPr>
      <w:r w:rsidRPr="001B02A1">
        <w:rPr>
          <w:rFonts w:ascii="Times New Roman" w:hAnsi="Times New Roman" w:cs="Times New Roman"/>
          <w:b/>
          <w:sz w:val="24"/>
          <w:szCs w:val="24"/>
        </w:rPr>
        <w:t>Impacts of Crime on Victims and Their Families</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People are different and therefore they will experience the impacts of crime in different ways. Most of the people face difficulties in coping with crime effects because they know that it was maybe done by another person deliberately. The effect of crime can consequently be short-</w:t>
      </w:r>
      <w:r w:rsidRPr="001B02A1">
        <w:rPr>
          <w:rFonts w:ascii="Times New Roman" w:hAnsi="Times New Roman" w:cs="Times New Roman"/>
          <w:sz w:val="24"/>
          <w:szCs w:val="24"/>
        </w:rPr>
        <w:lastRenderedPageBreak/>
        <w:t xml:space="preserve">term or long-term, but not based on the severity of the crime. Below are the three direct impacts of crime on victims and their families.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b/>
          <w:sz w:val="24"/>
          <w:szCs w:val="24"/>
        </w:rPr>
        <w:t>Financial and Property Loss:</w:t>
      </w:r>
      <w:r w:rsidRPr="001B02A1">
        <w:rPr>
          <w:rFonts w:ascii="Times New Roman" w:hAnsi="Times New Roman" w:cs="Times New Roman"/>
          <w:sz w:val="24"/>
          <w:szCs w:val="24"/>
        </w:rPr>
        <w:t xml:space="preserve"> Some forms of crime such as theft, motor vehicle robbery</w:t>
      </w:r>
      <w:r>
        <w:rPr>
          <w:rFonts w:ascii="Times New Roman" w:hAnsi="Times New Roman" w:cs="Times New Roman"/>
          <w:sz w:val="24"/>
          <w:szCs w:val="24"/>
        </w:rPr>
        <w:t>,</w:t>
      </w:r>
      <w:r w:rsidRPr="001B02A1">
        <w:rPr>
          <w:rFonts w:ascii="Times New Roman" w:hAnsi="Times New Roman" w:cs="Times New Roman"/>
          <w:sz w:val="24"/>
          <w:szCs w:val="24"/>
        </w:rPr>
        <w:t xml:space="preserve"> and burglary may cause </w:t>
      </w:r>
      <w:r>
        <w:rPr>
          <w:rFonts w:ascii="Times New Roman" w:hAnsi="Times New Roman" w:cs="Times New Roman"/>
          <w:sz w:val="24"/>
          <w:szCs w:val="24"/>
        </w:rPr>
        <w:t xml:space="preserve">a </w:t>
      </w:r>
      <w:r w:rsidRPr="001B02A1">
        <w:rPr>
          <w:rFonts w:ascii="Times New Roman" w:hAnsi="Times New Roman" w:cs="Times New Roman"/>
          <w:sz w:val="24"/>
          <w:szCs w:val="24"/>
        </w:rPr>
        <w:t xml:space="preserve">financial loss on the victim. Financial and property loss is a short-term effect of crime which victims tend to cope up with quit quickly by </w:t>
      </w:r>
      <w:r>
        <w:rPr>
          <w:rFonts w:ascii="Times New Roman" w:hAnsi="Times New Roman" w:cs="Times New Roman"/>
          <w:sz w:val="24"/>
          <w:szCs w:val="24"/>
        </w:rPr>
        <w:t xml:space="preserve">the </w:t>
      </w:r>
      <w:r w:rsidRPr="001B02A1">
        <w:rPr>
          <w:rFonts w:ascii="Times New Roman" w:hAnsi="Times New Roman" w:cs="Times New Roman"/>
          <w:sz w:val="24"/>
          <w:szCs w:val="24"/>
        </w:rPr>
        <w:t>use of their resources, support from friends and family</w:t>
      </w:r>
      <w:r>
        <w:rPr>
          <w:rFonts w:ascii="Times New Roman" w:hAnsi="Times New Roman" w:cs="Times New Roman"/>
          <w:sz w:val="24"/>
          <w:szCs w:val="24"/>
        </w:rPr>
        <w:t>,</w:t>
      </w:r>
      <w:r w:rsidRPr="001B02A1">
        <w:rPr>
          <w:rFonts w:ascii="Times New Roman" w:hAnsi="Times New Roman" w:cs="Times New Roman"/>
          <w:sz w:val="24"/>
          <w:szCs w:val="24"/>
        </w:rPr>
        <w:t xml:space="preserve"> or even compensation by the insurance companies.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b/>
          <w:sz w:val="24"/>
          <w:szCs w:val="24"/>
        </w:rPr>
        <w:t xml:space="preserve">Depression and Other Anxiety-Related Illness: </w:t>
      </w:r>
      <w:r w:rsidRPr="001B02A1">
        <w:rPr>
          <w:rFonts w:ascii="Times New Roman" w:hAnsi="Times New Roman" w:cs="Times New Roman"/>
          <w:sz w:val="24"/>
          <w:szCs w:val="24"/>
        </w:rPr>
        <w:t xml:space="preserve">Victims of crime might develop depression or other anxiety-related complications as a result of </w:t>
      </w:r>
      <w:r>
        <w:rPr>
          <w:rFonts w:ascii="Times New Roman" w:hAnsi="Times New Roman" w:cs="Times New Roman"/>
          <w:sz w:val="24"/>
          <w:szCs w:val="24"/>
        </w:rPr>
        <w:t xml:space="preserve">a </w:t>
      </w:r>
      <w:r w:rsidRPr="001B02A1">
        <w:rPr>
          <w:rFonts w:ascii="Times New Roman" w:hAnsi="Times New Roman" w:cs="Times New Roman"/>
          <w:sz w:val="24"/>
          <w:szCs w:val="24"/>
        </w:rPr>
        <w:t xml:space="preserve">crime. These are long-term impacts that crime victims occasionally develop although only </w:t>
      </w:r>
      <w:r>
        <w:rPr>
          <w:rFonts w:ascii="Times New Roman" w:hAnsi="Times New Roman" w:cs="Times New Roman"/>
          <w:sz w:val="24"/>
          <w:szCs w:val="24"/>
        </w:rPr>
        <w:t xml:space="preserve">a </w:t>
      </w:r>
      <w:r w:rsidRPr="001B02A1">
        <w:rPr>
          <w:rFonts w:ascii="Times New Roman" w:hAnsi="Times New Roman" w:cs="Times New Roman"/>
          <w:sz w:val="24"/>
          <w:szCs w:val="24"/>
        </w:rPr>
        <w:t>few of these victims experience a severe extent of these problems. However, this condition may result in a long-lasting reaction to the crime experience, leasing to post-traumatic stress disorder (PTSD). Nevertheless, scientists and psychiatrists have developed mechanisms to support and help crime victims recover from this form of after-crime depression, (</w:t>
      </w:r>
      <w:r w:rsidRPr="001B02A1">
        <w:rPr>
          <w:rFonts w:ascii="Times New Roman" w:hAnsi="Times New Roman" w:cs="Times New Roman"/>
          <w:sz w:val="24"/>
          <w:szCs w:val="24"/>
          <w:shd w:val="clear" w:color="auto" w:fill="FFFFFF"/>
        </w:rPr>
        <w:t>Button,</w:t>
      </w:r>
      <w:r w:rsidRPr="001B02A1">
        <w:rPr>
          <w:rFonts w:ascii="Times New Roman" w:hAnsi="Times New Roman" w:cs="Times New Roman"/>
          <w:sz w:val="24"/>
          <w:szCs w:val="24"/>
          <w:shd w:val="clear" w:color="auto" w:fill="FFFFFF"/>
        </w:rPr>
        <w:t xml:space="preserve"> </w:t>
      </w:r>
      <w:r w:rsidRPr="001B02A1">
        <w:rPr>
          <w:rFonts w:ascii="Times New Roman" w:hAnsi="Times New Roman" w:cs="Times New Roman"/>
          <w:i/>
          <w:sz w:val="24"/>
          <w:szCs w:val="24"/>
          <w:shd w:val="clear" w:color="auto" w:fill="FFFFFF"/>
        </w:rPr>
        <w:t>et al</w:t>
      </w:r>
      <w:r w:rsidRPr="001B02A1">
        <w:rPr>
          <w:rFonts w:ascii="Times New Roman" w:hAnsi="Times New Roman" w:cs="Times New Roman"/>
          <w:sz w:val="24"/>
          <w:szCs w:val="24"/>
          <w:shd w:val="clear" w:color="auto" w:fill="FFFFFF"/>
        </w:rPr>
        <w:t xml:space="preserve">, 2014).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b/>
          <w:sz w:val="24"/>
          <w:szCs w:val="24"/>
        </w:rPr>
        <w:t xml:space="preserve">Anxiety and distortion on family: </w:t>
      </w:r>
      <w:r w:rsidRPr="001B02A1">
        <w:rPr>
          <w:rFonts w:ascii="Times New Roman" w:hAnsi="Times New Roman" w:cs="Times New Roman"/>
          <w:sz w:val="24"/>
          <w:szCs w:val="24"/>
        </w:rPr>
        <w:t>A family</w:t>
      </w:r>
      <w:r w:rsidRPr="001B02A1">
        <w:rPr>
          <w:rFonts w:ascii="Times New Roman" w:hAnsi="Times New Roman" w:cs="Times New Roman"/>
          <w:b/>
          <w:sz w:val="24"/>
          <w:szCs w:val="24"/>
        </w:rPr>
        <w:t xml:space="preserve"> </w:t>
      </w:r>
      <w:r w:rsidRPr="001B02A1">
        <w:rPr>
          <w:rFonts w:ascii="Times New Roman" w:hAnsi="Times New Roman" w:cs="Times New Roman"/>
          <w:sz w:val="24"/>
          <w:szCs w:val="24"/>
        </w:rPr>
        <w:t xml:space="preserve">that has a victim of </w:t>
      </w:r>
      <w:r>
        <w:rPr>
          <w:rFonts w:ascii="Times New Roman" w:hAnsi="Times New Roman" w:cs="Times New Roman"/>
          <w:sz w:val="24"/>
          <w:szCs w:val="24"/>
        </w:rPr>
        <w:t xml:space="preserve">a </w:t>
      </w:r>
      <w:r w:rsidRPr="001B02A1">
        <w:rPr>
          <w:rFonts w:ascii="Times New Roman" w:hAnsi="Times New Roman" w:cs="Times New Roman"/>
          <w:sz w:val="24"/>
          <w:szCs w:val="24"/>
        </w:rPr>
        <w:t xml:space="preserve">crime may have feelings of anxiety as a result of the shock from the crime and also worries of the family member been victimized again. This may sometimes result </w:t>
      </w:r>
      <w:r>
        <w:rPr>
          <w:rFonts w:ascii="Times New Roman" w:hAnsi="Times New Roman" w:cs="Times New Roman"/>
          <w:sz w:val="24"/>
          <w:szCs w:val="24"/>
        </w:rPr>
        <w:t>in</w:t>
      </w:r>
      <w:r w:rsidRPr="001B02A1">
        <w:rPr>
          <w:rFonts w:ascii="Times New Roman" w:hAnsi="Times New Roman" w:cs="Times New Roman"/>
          <w:sz w:val="24"/>
          <w:szCs w:val="24"/>
        </w:rPr>
        <w:t xml:space="preserve"> loss of trust in one’s family hence the victim feel</w:t>
      </w:r>
      <w:r>
        <w:rPr>
          <w:rFonts w:ascii="Times New Roman" w:hAnsi="Times New Roman" w:cs="Times New Roman"/>
          <w:sz w:val="24"/>
          <w:szCs w:val="24"/>
        </w:rPr>
        <w:t>s</w:t>
      </w:r>
      <w:r w:rsidRPr="001B02A1">
        <w:rPr>
          <w:rFonts w:ascii="Times New Roman" w:hAnsi="Times New Roman" w:cs="Times New Roman"/>
          <w:sz w:val="24"/>
          <w:szCs w:val="24"/>
        </w:rPr>
        <w:t xml:space="preserve"> to lack support from the family. The family may also tire facing the financial costs and stress of going through the recovery process with the victim. This is however a short-term effect </w:t>
      </w:r>
      <w:r>
        <w:rPr>
          <w:rFonts w:ascii="Times New Roman" w:hAnsi="Times New Roman" w:cs="Times New Roman"/>
          <w:sz w:val="24"/>
          <w:szCs w:val="24"/>
        </w:rPr>
        <w:t>that</w:t>
      </w:r>
      <w:r w:rsidRPr="001B02A1">
        <w:rPr>
          <w:rFonts w:ascii="Times New Roman" w:hAnsi="Times New Roman" w:cs="Times New Roman"/>
          <w:sz w:val="24"/>
          <w:szCs w:val="24"/>
        </w:rPr>
        <w:t xml:space="preserve"> affects the social and work</w:t>
      </w:r>
      <w:r>
        <w:rPr>
          <w:rFonts w:ascii="Times New Roman" w:hAnsi="Times New Roman" w:cs="Times New Roman"/>
          <w:sz w:val="24"/>
          <w:szCs w:val="24"/>
        </w:rPr>
        <w:t>-</w:t>
      </w:r>
      <w:r w:rsidRPr="001B02A1">
        <w:rPr>
          <w:rFonts w:ascii="Times New Roman" w:hAnsi="Times New Roman" w:cs="Times New Roman"/>
          <w:sz w:val="24"/>
          <w:szCs w:val="24"/>
        </w:rPr>
        <w:t>life of the family members and cause</w:t>
      </w:r>
      <w:r>
        <w:rPr>
          <w:rFonts w:ascii="Times New Roman" w:hAnsi="Times New Roman" w:cs="Times New Roman"/>
          <w:sz w:val="24"/>
          <w:szCs w:val="24"/>
        </w:rPr>
        <w:t>s</w:t>
      </w:r>
      <w:r w:rsidRPr="001B02A1">
        <w:rPr>
          <w:rFonts w:ascii="Times New Roman" w:hAnsi="Times New Roman" w:cs="Times New Roman"/>
          <w:sz w:val="24"/>
          <w:szCs w:val="24"/>
        </w:rPr>
        <w:t xml:space="preserve"> some lifestyle changes in the family. The family should however not give up with the recovery process but assist the victim go through the recovery process successfully.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b/>
          <w:sz w:val="24"/>
          <w:szCs w:val="24"/>
        </w:rPr>
        <w:t>Reporting Crimes</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lastRenderedPageBreak/>
        <w:t>The report shows that among 37 million crimes that took place last year, 35 percent of them were reported to the police. The crimes that were highly reported were both violent crimes, assault</w:t>
      </w:r>
      <w:r>
        <w:rPr>
          <w:rFonts w:ascii="Times New Roman" w:hAnsi="Times New Roman" w:cs="Times New Roman"/>
          <w:sz w:val="24"/>
          <w:szCs w:val="24"/>
        </w:rPr>
        <w:t>,</w:t>
      </w:r>
      <w:r w:rsidRPr="001B02A1">
        <w:rPr>
          <w:rFonts w:ascii="Times New Roman" w:hAnsi="Times New Roman" w:cs="Times New Roman"/>
          <w:sz w:val="24"/>
          <w:szCs w:val="24"/>
        </w:rPr>
        <w:t xml:space="preserve"> and rape accounting for 48%. The crimes that followed are household crimes such as larceny, motor vehicle theft</w:t>
      </w:r>
      <w:r>
        <w:rPr>
          <w:rFonts w:ascii="Times New Roman" w:hAnsi="Times New Roman" w:cs="Times New Roman"/>
          <w:sz w:val="24"/>
          <w:szCs w:val="24"/>
        </w:rPr>
        <w:t>,</w:t>
      </w:r>
      <w:r w:rsidRPr="001B02A1">
        <w:rPr>
          <w:rFonts w:ascii="Times New Roman" w:hAnsi="Times New Roman" w:cs="Times New Roman"/>
          <w:sz w:val="24"/>
          <w:szCs w:val="24"/>
        </w:rPr>
        <w:t xml:space="preserve"> and household burglary.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The specific crimes that are most likely to be reported were the motor-vehicle theft; accounting for 69%, and aggravated assault accounting for 58%. The specific crimes that are least likely to be reported include pocket-picking accounting for 25%, household larceny accounting for 26%</w:t>
      </w:r>
      <w:r>
        <w:rPr>
          <w:rFonts w:ascii="Times New Roman" w:hAnsi="Times New Roman" w:cs="Times New Roman"/>
          <w:sz w:val="24"/>
          <w:szCs w:val="24"/>
        </w:rPr>
        <w:t>,</w:t>
      </w:r>
      <w:r w:rsidRPr="001B02A1">
        <w:rPr>
          <w:rFonts w:ascii="Times New Roman" w:hAnsi="Times New Roman" w:cs="Times New Roman"/>
          <w:sz w:val="24"/>
          <w:szCs w:val="24"/>
        </w:rPr>
        <w:t xml:space="preserve"> and personal larceny without contact accounting for 29 %.  The main role of the citizens is to prevent the occurrence of crime as well as the situations crimes that the crime occurs. For example, the citizens have been acting as a neighborhood watch, by reporting the crimes to the police when they see them happening. This the reason why most of the crimes that are least reported were recorded, if it wasn’t the case, the cases recorded would have been fewer.  The crimes that include sexual violence and rape are mostly not reported.</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 xml:space="preserve">The likelihood of the crime to be recorded is based on the seriousness of the crime. As per the statistics, the crimes that were more likely to be reported were violent crimes going, followed by household crimes or personal theft. The violent crimes that lead to death are more likely to be reported compared to those that cause harm to an individual. Moreover, the violent crime that involves more people is more reported compared to those that involve fewer people. For example, mass shooting cases are more reported compared the domestic violence cases. </w:t>
      </w:r>
    </w:p>
    <w:p w:rsidR="001B02A1" w:rsidRPr="001B02A1" w:rsidRDefault="001B02A1" w:rsidP="001B02A1">
      <w:pPr>
        <w:spacing w:line="480" w:lineRule="auto"/>
        <w:ind w:firstLine="720"/>
        <w:jc w:val="both"/>
        <w:rPr>
          <w:rFonts w:ascii="Times New Roman" w:hAnsi="Times New Roman" w:cs="Times New Roman"/>
          <w:b/>
          <w:sz w:val="24"/>
          <w:szCs w:val="24"/>
        </w:rPr>
      </w:pPr>
      <w:r w:rsidRPr="001B02A1">
        <w:rPr>
          <w:rFonts w:ascii="Times New Roman" w:hAnsi="Times New Roman" w:cs="Times New Roman"/>
          <w:b/>
          <w:sz w:val="24"/>
          <w:szCs w:val="24"/>
        </w:rPr>
        <w:t>Improving reporting of Underreported crime cases</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According to AMS, the cases that are under-reported violent crime are those that include sexual violence and rape, (</w:t>
      </w:r>
      <w:r w:rsidRPr="001B02A1">
        <w:rPr>
          <w:rFonts w:ascii="Times New Roman" w:hAnsi="Times New Roman" w:cs="Times New Roman"/>
          <w:sz w:val="24"/>
          <w:szCs w:val="24"/>
          <w:shd w:val="clear" w:color="auto" w:fill="FFFFFF"/>
        </w:rPr>
        <w:t>Sidebottom and Tilley, 2012)</w:t>
      </w:r>
      <w:r w:rsidRPr="001B02A1">
        <w:rPr>
          <w:rFonts w:ascii="Times New Roman" w:hAnsi="Times New Roman" w:cs="Times New Roman"/>
          <w:sz w:val="24"/>
          <w:szCs w:val="24"/>
        </w:rPr>
        <w:t xml:space="preserve">. The main reason as to why such crimes </w:t>
      </w:r>
      <w:r w:rsidRPr="001B02A1">
        <w:rPr>
          <w:rFonts w:ascii="Times New Roman" w:hAnsi="Times New Roman" w:cs="Times New Roman"/>
          <w:sz w:val="24"/>
          <w:szCs w:val="24"/>
        </w:rPr>
        <w:lastRenderedPageBreak/>
        <w:t xml:space="preserve">are under-reported is because they include fear and feeling insecure. To improve </w:t>
      </w:r>
      <w:r>
        <w:rPr>
          <w:rFonts w:ascii="Times New Roman" w:hAnsi="Times New Roman" w:cs="Times New Roman"/>
          <w:sz w:val="24"/>
          <w:szCs w:val="24"/>
        </w:rPr>
        <w:t xml:space="preserve">the </w:t>
      </w:r>
      <w:r w:rsidRPr="001B02A1">
        <w:rPr>
          <w:rFonts w:ascii="Times New Roman" w:hAnsi="Times New Roman" w:cs="Times New Roman"/>
          <w:sz w:val="24"/>
          <w:szCs w:val="24"/>
        </w:rPr>
        <w:t xml:space="preserve">reporting of such under-reported cases. There is a need for the government to come up with an app where one can report such cases immediately after one experiences such crimes. The App should be advertised in all social media forums to create awareness to the public so that they can be aware that such App exists and they should be free to look for help whenever they feel like.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Moreover, everyone should say NO to sexual harassment and rape as well as any related cases. Many victims end up blaming themselves for the crime. The mass should understand that the sexual assaulter is the one to be blamed for his/her action but not the victim, (</w:t>
      </w:r>
      <w:r w:rsidRPr="001B02A1">
        <w:rPr>
          <w:rFonts w:ascii="Times New Roman" w:hAnsi="Times New Roman" w:cs="Times New Roman"/>
          <w:sz w:val="24"/>
          <w:szCs w:val="24"/>
          <w:shd w:val="clear" w:color="auto" w:fill="FFFFFF"/>
        </w:rPr>
        <w:t>Fattah and Sacco, 2012)</w:t>
      </w:r>
      <w:r w:rsidRPr="001B02A1">
        <w:rPr>
          <w:rFonts w:ascii="Times New Roman" w:hAnsi="Times New Roman" w:cs="Times New Roman"/>
          <w:sz w:val="24"/>
          <w:szCs w:val="24"/>
        </w:rPr>
        <w:t xml:space="preserve">. In most cases, if the victim keeps quest the harasser gets gut to continue doing the same crime. It should be understood that standing up against such </w:t>
      </w:r>
      <w:r>
        <w:rPr>
          <w:rFonts w:ascii="Times New Roman" w:hAnsi="Times New Roman" w:cs="Times New Roman"/>
          <w:sz w:val="24"/>
          <w:szCs w:val="24"/>
        </w:rPr>
        <w:t xml:space="preserve">a </w:t>
      </w:r>
      <w:r w:rsidRPr="001B02A1">
        <w:rPr>
          <w:rFonts w:ascii="Times New Roman" w:hAnsi="Times New Roman" w:cs="Times New Roman"/>
          <w:sz w:val="24"/>
          <w:szCs w:val="24"/>
        </w:rPr>
        <w:t>crime is a way of saving others that might be encountering them. Nevertheless, it’s important for those who feel insecure to talk to someone who can help them, either a friend or a family member. It’s important to keep a video record and any text messages that the harasser had to send to use that as evidence.</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 xml:space="preserve">Finally, the courts should improve in the way they handle such under-reported cases. There is </w:t>
      </w:r>
      <w:r>
        <w:rPr>
          <w:rFonts w:ascii="Times New Roman" w:hAnsi="Times New Roman" w:cs="Times New Roman"/>
          <w:sz w:val="24"/>
          <w:szCs w:val="24"/>
        </w:rPr>
        <w:t xml:space="preserve">a </w:t>
      </w:r>
      <w:r w:rsidRPr="001B02A1">
        <w:rPr>
          <w:rFonts w:ascii="Times New Roman" w:hAnsi="Times New Roman" w:cs="Times New Roman"/>
          <w:sz w:val="24"/>
          <w:szCs w:val="24"/>
        </w:rPr>
        <w:t xml:space="preserve">need for the country to build courts that are specifically based on the under-reported cases especially sexual harassment and rape. The judges and the advocates in such cases should be well equipped in dealing with sexual harassment and rape cases as well as matters to do with human rights. </w:t>
      </w:r>
    </w:p>
    <w:p w:rsidR="001B02A1" w:rsidRPr="001B02A1" w:rsidRDefault="001B02A1" w:rsidP="001B02A1">
      <w:pPr>
        <w:spacing w:line="480" w:lineRule="auto"/>
        <w:ind w:firstLine="720"/>
        <w:jc w:val="both"/>
        <w:rPr>
          <w:rFonts w:ascii="Times New Roman" w:hAnsi="Times New Roman" w:cs="Times New Roman"/>
          <w:b/>
          <w:sz w:val="24"/>
          <w:szCs w:val="24"/>
        </w:rPr>
      </w:pPr>
      <w:r w:rsidRPr="001B02A1">
        <w:rPr>
          <w:rFonts w:ascii="Times New Roman" w:hAnsi="Times New Roman" w:cs="Times New Roman"/>
          <w:b/>
          <w:sz w:val="24"/>
          <w:szCs w:val="24"/>
        </w:rPr>
        <w:t>Use of statistics and improving reporting rates to bring social changes</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Through the use of statistics and improving reporting rates, the security in the country improves with a very high rate. Through the use of evidence such as video recording, audio recordings</w:t>
      </w:r>
      <w:r>
        <w:rPr>
          <w:rFonts w:ascii="Times New Roman" w:hAnsi="Times New Roman" w:cs="Times New Roman"/>
          <w:sz w:val="24"/>
          <w:szCs w:val="24"/>
        </w:rPr>
        <w:t>,</w:t>
      </w:r>
      <w:r w:rsidRPr="001B02A1">
        <w:rPr>
          <w:rFonts w:ascii="Times New Roman" w:hAnsi="Times New Roman" w:cs="Times New Roman"/>
          <w:sz w:val="24"/>
          <w:szCs w:val="24"/>
        </w:rPr>
        <w:t xml:space="preserve"> and text messages, the crime committers are going to be easily convicted and </w:t>
      </w:r>
      <w:r w:rsidRPr="001B02A1">
        <w:rPr>
          <w:rFonts w:ascii="Times New Roman" w:hAnsi="Times New Roman" w:cs="Times New Roman"/>
          <w:sz w:val="24"/>
          <w:szCs w:val="24"/>
        </w:rPr>
        <w:lastRenderedPageBreak/>
        <w:t>sentenced, (</w:t>
      </w:r>
      <w:r w:rsidRPr="001B02A1">
        <w:rPr>
          <w:rFonts w:ascii="Times New Roman" w:hAnsi="Times New Roman" w:cs="Times New Roman"/>
          <w:sz w:val="24"/>
          <w:szCs w:val="24"/>
          <w:shd w:val="clear" w:color="auto" w:fill="FFFFFF"/>
        </w:rPr>
        <w:t>Sidebottom and Tilley, 2012)</w:t>
      </w:r>
      <w:r w:rsidRPr="001B02A1">
        <w:rPr>
          <w:rFonts w:ascii="Times New Roman" w:hAnsi="Times New Roman" w:cs="Times New Roman"/>
          <w:sz w:val="24"/>
          <w:szCs w:val="24"/>
        </w:rPr>
        <w:t xml:space="preserve">. When the victims have solid evidence before going to the court, one is going to increase the confidence and reduce the fear in them. The cases of such violent crimes and sexual harassment are going to be easier.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 xml:space="preserve">Moreover, through the use of the App to report such sexual harassment and rape cases, one is going to be able easily rescued from being more harassed? Moreover, with </w:t>
      </w:r>
      <w:r>
        <w:rPr>
          <w:rFonts w:ascii="Times New Roman" w:hAnsi="Times New Roman" w:cs="Times New Roman"/>
          <w:sz w:val="24"/>
          <w:szCs w:val="24"/>
        </w:rPr>
        <w:t xml:space="preserve">a </w:t>
      </w:r>
      <w:r w:rsidRPr="001B02A1">
        <w:rPr>
          <w:rFonts w:ascii="Times New Roman" w:hAnsi="Times New Roman" w:cs="Times New Roman"/>
          <w:sz w:val="24"/>
          <w:szCs w:val="24"/>
        </w:rPr>
        <w:t xml:space="preserve">well-equipped surveillance team, the victim is going to be easily picked and taken to the hospital for necessary medical care needed. Thus, through improving statistics and improving reporting of the under-reported cases, the deaths are going to reduce. Moreover, most of the infectious diseases are manageable if immediate care is taken. For example, in case of rape by an HIV positive person, the victim can be taken to the hospital and treated from getting positive, but only if the victims are taken to hospital within less than 72 hours. Thus, through the proposed App, the number of people that are HIV positive in the country is going to reduce.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t xml:space="preserve">To conclude, every citizen needs to understand that security starts with them and they should report any case of insecurity that they might suspect in their neighborhood, shopping centers, work-places as well as while traveling among other places. There is need to encourage the victims of any violence to report the cases to the police or the responsible agency depending on the nature of the crime, to ensure that the harassers are convicted as soon as possible.  </w:t>
      </w:r>
    </w:p>
    <w:p w:rsidR="001B02A1" w:rsidRPr="001B02A1" w:rsidRDefault="001B02A1" w:rsidP="001B02A1">
      <w:pPr>
        <w:spacing w:line="480" w:lineRule="auto"/>
        <w:ind w:firstLine="720"/>
        <w:jc w:val="both"/>
        <w:rPr>
          <w:rFonts w:ascii="Times New Roman" w:hAnsi="Times New Roman" w:cs="Times New Roman"/>
          <w:sz w:val="24"/>
          <w:szCs w:val="24"/>
        </w:rPr>
      </w:pPr>
      <w:r w:rsidRPr="001B02A1">
        <w:rPr>
          <w:rFonts w:ascii="Times New Roman" w:hAnsi="Times New Roman" w:cs="Times New Roman"/>
          <w:sz w:val="24"/>
          <w:szCs w:val="24"/>
        </w:rPr>
        <w:br w:type="page"/>
      </w:r>
    </w:p>
    <w:p w:rsidR="001B02A1" w:rsidRPr="001B02A1" w:rsidRDefault="001B02A1" w:rsidP="001B02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B02A1" w:rsidRPr="001B02A1" w:rsidRDefault="001B02A1" w:rsidP="001B02A1">
      <w:pPr>
        <w:spacing w:line="480" w:lineRule="auto"/>
        <w:ind w:left="720" w:hanging="720"/>
        <w:jc w:val="both"/>
        <w:rPr>
          <w:rFonts w:ascii="Times New Roman" w:hAnsi="Times New Roman" w:cs="Times New Roman"/>
          <w:sz w:val="24"/>
          <w:szCs w:val="24"/>
          <w:shd w:val="clear" w:color="auto" w:fill="FFFFFF"/>
        </w:rPr>
      </w:pPr>
      <w:r w:rsidRPr="001B02A1">
        <w:rPr>
          <w:rFonts w:ascii="Times New Roman" w:hAnsi="Times New Roman" w:cs="Times New Roman"/>
          <w:sz w:val="24"/>
          <w:szCs w:val="24"/>
          <w:shd w:val="clear" w:color="auto" w:fill="FFFFFF"/>
        </w:rPr>
        <w:t xml:space="preserve">Sidebottom, A., &amp; Tilley, N. (2012). Further improving reporting in crime and justice: an addendum to Perry, </w:t>
      </w:r>
      <w:proofErr w:type="spellStart"/>
      <w:r w:rsidRPr="001B02A1">
        <w:rPr>
          <w:rFonts w:ascii="Times New Roman" w:hAnsi="Times New Roman" w:cs="Times New Roman"/>
          <w:sz w:val="24"/>
          <w:szCs w:val="24"/>
          <w:shd w:val="clear" w:color="auto" w:fill="FFFFFF"/>
        </w:rPr>
        <w:t>Weisburd</w:t>
      </w:r>
      <w:proofErr w:type="spellEnd"/>
      <w:r>
        <w:rPr>
          <w:rFonts w:ascii="Times New Roman" w:hAnsi="Times New Roman" w:cs="Times New Roman"/>
          <w:sz w:val="24"/>
          <w:szCs w:val="24"/>
          <w:shd w:val="clear" w:color="auto" w:fill="FFFFFF"/>
        </w:rPr>
        <w:t>,</w:t>
      </w:r>
      <w:r w:rsidRPr="001B02A1">
        <w:rPr>
          <w:rFonts w:ascii="Times New Roman" w:hAnsi="Times New Roman" w:cs="Times New Roman"/>
          <w:sz w:val="24"/>
          <w:szCs w:val="24"/>
          <w:shd w:val="clear" w:color="auto" w:fill="FFFFFF"/>
        </w:rPr>
        <w:t xml:space="preserve"> and Hewitt (2010). </w:t>
      </w:r>
      <w:r w:rsidRPr="001B02A1">
        <w:rPr>
          <w:rFonts w:ascii="Times New Roman" w:hAnsi="Times New Roman" w:cs="Times New Roman"/>
          <w:i/>
          <w:iCs/>
          <w:sz w:val="24"/>
          <w:szCs w:val="24"/>
          <w:shd w:val="clear" w:color="auto" w:fill="FFFFFF"/>
        </w:rPr>
        <w:t>Journal of Experimental Criminology</w:t>
      </w:r>
      <w:r w:rsidRPr="001B02A1">
        <w:rPr>
          <w:rFonts w:ascii="Times New Roman" w:hAnsi="Times New Roman" w:cs="Times New Roman"/>
          <w:sz w:val="24"/>
          <w:szCs w:val="24"/>
          <w:shd w:val="clear" w:color="auto" w:fill="FFFFFF"/>
        </w:rPr>
        <w:t>, </w:t>
      </w:r>
      <w:r w:rsidRPr="001B02A1">
        <w:rPr>
          <w:rFonts w:ascii="Times New Roman" w:hAnsi="Times New Roman" w:cs="Times New Roman"/>
          <w:i/>
          <w:iCs/>
          <w:sz w:val="24"/>
          <w:szCs w:val="24"/>
          <w:shd w:val="clear" w:color="auto" w:fill="FFFFFF"/>
        </w:rPr>
        <w:t>8</w:t>
      </w:r>
      <w:r w:rsidRPr="001B02A1">
        <w:rPr>
          <w:rFonts w:ascii="Times New Roman" w:hAnsi="Times New Roman" w:cs="Times New Roman"/>
          <w:sz w:val="24"/>
          <w:szCs w:val="24"/>
          <w:shd w:val="clear" w:color="auto" w:fill="FFFFFF"/>
        </w:rPr>
        <w:t>(1), 49-69.</w:t>
      </w:r>
    </w:p>
    <w:p w:rsidR="001B02A1" w:rsidRPr="001B02A1" w:rsidRDefault="001B02A1" w:rsidP="001B02A1">
      <w:pPr>
        <w:spacing w:line="480" w:lineRule="auto"/>
        <w:ind w:left="720" w:hanging="720"/>
        <w:jc w:val="both"/>
        <w:rPr>
          <w:rFonts w:ascii="Times New Roman" w:hAnsi="Times New Roman" w:cs="Times New Roman"/>
          <w:sz w:val="24"/>
          <w:szCs w:val="24"/>
        </w:rPr>
      </w:pPr>
      <w:r w:rsidRPr="001B02A1">
        <w:rPr>
          <w:rFonts w:ascii="Times New Roman" w:hAnsi="Times New Roman" w:cs="Times New Roman"/>
          <w:sz w:val="24"/>
          <w:szCs w:val="24"/>
          <w:shd w:val="clear" w:color="auto" w:fill="FFFFFF"/>
        </w:rPr>
        <w:t>Fattah, E. A., &amp; Sacco, V. F. (2012). </w:t>
      </w:r>
      <w:r w:rsidRPr="001B02A1">
        <w:rPr>
          <w:rFonts w:ascii="Times New Roman" w:hAnsi="Times New Roman" w:cs="Times New Roman"/>
          <w:i/>
          <w:iCs/>
          <w:sz w:val="24"/>
          <w:szCs w:val="24"/>
          <w:shd w:val="clear" w:color="auto" w:fill="FFFFFF"/>
        </w:rPr>
        <w:t>Crime and Victimization of the Elderly</w:t>
      </w:r>
      <w:r w:rsidRPr="001B02A1">
        <w:rPr>
          <w:rFonts w:ascii="Times New Roman" w:hAnsi="Times New Roman" w:cs="Times New Roman"/>
          <w:sz w:val="24"/>
          <w:szCs w:val="24"/>
          <w:shd w:val="clear" w:color="auto" w:fill="FFFFFF"/>
        </w:rPr>
        <w:t>. Springer Science &amp; Business Media.</w:t>
      </w:r>
    </w:p>
    <w:p w:rsidR="001B02A1" w:rsidRPr="001B02A1" w:rsidRDefault="001B02A1" w:rsidP="001B02A1">
      <w:pPr>
        <w:spacing w:line="480" w:lineRule="auto"/>
        <w:ind w:left="720" w:hanging="720"/>
        <w:jc w:val="both"/>
        <w:rPr>
          <w:rFonts w:ascii="Times New Roman" w:hAnsi="Times New Roman" w:cs="Times New Roman"/>
          <w:sz w:val="24"/>
          <w:szCs w:val="24"/>
          <w:shd w:val="clear" w:color="auto" w:fill="FFFFFF"/>
        </w:rPr>
      </w:pPr>
      <w:r w:rsidRPr="001B02A1">
        <w:rPr>
          <w:rFonts w:ascii="Times New Roman" w:hAnsi="Times New Roman" w:cs="Times New Roman"/>
          <w:sz w:val="24"/>
          <w:szCs w:val="24"/>
          <w:shd w:val="clear" w:color="auto" w:fill="FFFFFF"/>
        </w:rPr>
        <w:t>Button, M., Lewis, C., &amp; Tapley, J. (2014). Not a victimless crime: The impact of fraud on individual victims and their families. </w:t>
      </w:r>
      <w:r w:rsidRPr="001B02A1">
        <w:rPr>
          <w:rFonts w:ascii="Times New Roman" w:hAnsi="Times New Roman" w:cs="Times New Roman"/>
          <w:i/>
          <w:iCs/>
          <w:sz w:val="24"/>
          <w:szCs w:val="24"/>
          <w:shd w:val="clear" w:color="auto" w:fill="FFFFFF"/>
        </w:rPr>
        <w:t>Security Journal</w:t>
      </w:r>
      <w:r w:rsidRPr="001B02A1">
        <w:rPr>
          <w:rFonts w:ascii="Times New Roman" w:hAnsi="Times New Roman" w:cs="Times New Roman"/>
          <w:sz w:val="24"/>
          <w:szCs w:val="24"/>
          <w:shd w:val="clear" w:color="auto" w:fill="FFFFFF"/>
        </w:rPr>
        <w:t>, </w:t>
      </w:r>
      <w:r w:rsidRPr="001B02A1">
        <w:rPr>
          <w:rFonts w:ascii="Times New Roman" w:hAnsi="Times New Roman" w:cs="Times New Roman"/>
          <w:i/>
          <w:iCs/>
          <w:sz w:val="24"/>
          <w:szCs w:val="24"/>
          <w:shd w:val="clear" w:color="auto" w:fill="FFFFFF"/>
        </w:rPr>
        <w:t>27</w:t>
      </w:r>
      <w:r w:rsidRPr="001B02A1">
        <w:rPr>
          <w:rFonts w:ascii="Times New Roman" w:hAnsi="Times New Roman" w:cs="Times New Roman"/>
          <w:sz w:val="24"/>
          <w:szCs w:val="24"/>
          <w:shd w:val="clear" w:color="auto" w:fill="FFFFFF"/>
        </w:rPr>
        <w:t>(1), 36-54.</w:t>
      </w:r>
    </w:p>
    <w:p w:rsidR="001B02A1" w:rsidRPr="001B02A1" w:rsidRDefault="001B02A1" w:rsidP="001B02A1">
      <w:pPr>
        <w:spacing w:line="480" w:lineRule="auto"/>
        <w:ind w:left="720" w:hanging="720"/>
        <w:jc w:val="both"/>
        <w:rPr>
          <w:rFonts w:ascii="Times New Roman" w:hAnsi="Times New Roman" w:cs="Times New Roman"/>
          <w:sz w:val="24"/>
          <w:szCs w:val="24"/>
        </w:rPr>
      </w:pPr>
      <w:r w:rsidRPr="001B02A1">
        <w:rPr>
          <w:rFonts w:ascii="Times New Roman" w:hAnsi="Times New Roman" w:cs="Times New Roman"/>
          <w:sz w:val="24"/>
          <w:szCs w:val="24"/>
          <w:shd w:val="clear" w:color="auto" w:fill="FFFFFF"/>
        </w:rPr>
        <w:t>Rozo, S. V., Anders, T., &amp; Raphael, S. (2020). Deportation, crime, and victimization. </w:t>
      </w:r>
      <w:r w:rsidRPr="001B02A1">
        <w:rPr>
          <w:rFonts w:ascii="Times New Roman" w:hAnsi="Times New Roman" w:cs="Times New Roman"/>
          <w:i/>
          <w:iCs/>
          <w:sz w:val="24"/>
          <w:szCs w:val="24"/>
          <w:shd w:val="clear" w:color="auto" w:fill="FFFFFF"/>
        </w:rPr>
        <w:t>Journal of Population Economics</w:t>
      </w:r>
      <w:r w:rsidRPr="001B02A1">
        <w:rPr>
          <w:rFonts w:ascii="Times New Roman" w:hAnsi="Times New Roman" w:cs="Times New Roman"/>
          <w:sz w:val="24"/>
          <w:szCs w:val="24"/>
          <w:shd w:val="clear" w:color="auto" w:fill="FFFFFF"/>
        </w:rPr>
        <w:t>, 1-26.</w:t>
      </w:r>
    </w:p>
    <w:sectPr w:rsidR="001B02A1" w:rsidRPr="001B02A1" w:rsidSect="001B02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419" w:rsidRDefault="00194419" w:rsidP="001B02A1">
      <w:pPr>
        <w:spacing w:after="0" w:line="240" w:lineRule="auto"/>
      </w:pPr>
      <w:r>
        <w:separator/>
      </w:r>
    </w:p>
  </w:endnote>
  <w:endnote w:type="continuationSeparator" w:id="0">
    <w:p w:rsidR="00194419" w:rsidRDefault="00194419" w:rsidP="001B0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419" w:rsidRDefault="00194419" w:rsidP="001B02A1">
      <w:pPr>
        <w:spacing w:after="0" w:line="240" w:lineRule="auto"/>
      </w:pPr>
      <w:r>
        <w:separator/>
      </w:r>
    </w:p>
  </w:footnote>
  <w:footnote w:type="continuationSeparator" w:id="0">
    <w:p w:rsidR="00194419" w:rsidRDefault="00194419" w:rsidP="001B0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5335873"/>
      <w:docPartObj>
        <w:docPartGallery w:val="Page Numbers (Top of Page)"/>
        <w:docPartUnique/>
      </w:docPartObj>
    </w:sdtPr>
    <w:sdtEndPr>
      <w:rPr>
        <w:noProof/>
      </w:rPr>
    </w:sdtEndPr>
    <w:sdtContent>
      <w:p w:rsidR="001B02A1" w:rsidRPr="001B02A1" w:rsidRDefault="001B02A1" w:rsidP="001B02A1">
        <w:pPr>
          <w:pStyle w:val="Header"/>
          <w:rPr>
            <w:rFonts w:ascii="Times New Roman" w:hAnsi="Times New Roman" w:cs="Times New Roman"/>
            <w:sz w:val="24"/>
            <w:szCs w:val="24"/>
          </w:rPr>
        </w:pPr>
        <w:r w:rsidRPr="001B02A1">
          <w:rPr>
            <w:rFonts w:ascii="Times New Roman" w:hAnsi="Times New Roman" w:cs="Times New Roman"/>
            <w:sz w:val="24"/>
            <w:szCs w:val="24"/>
          </w:rPr>
          <w:t xml:space="preserve">CRIME AND VICTIMIZATION </w:t>
        </w:r>
        <w:r>
          <w:rPr>
            <w:rFonts w:ascii="Times New Roman" w:hAnsi="Times New Roman" w:cs="Times New Roman"/>
            <w:sz w:val="24"/>
            <w:szCs w:val="24"/>
          </w:rPr>
          <w:t xml:space="preserve">                                                                                                   </w:t>
        </w:r>
        <w:r w:rsidRPr="001B02A1">
          <w:rPr>
            <w:rFonts w:ascii="Times New Roman" w:hAnsi="Times New Roman" w:cs="Times New Roman"/>
            <w:sz w:val="24"/>
            <w:szCs w:val="24"/>
          </w:rPr>
          <w:fldChar w:fldCharType="begin"/>
        </w:r>
        <w:r w:rsidRPr="001B02A1">
          <w:rPr>
            <w:rFonts w:ascii="Times New Roman" w:hAnsi="Times New Roman" w:cs="Times New Roman"/>
            <w:sz w:val="24"/>
            <w:szCs w:val="24"/>
          </w:rPr>
          <w:instrText xml:space="preserve"> PAGE   \* MERGEFORMAT </w:instrText>
        </w:r>
        <w:r w:rsidRPr="001B02A1">
          <w:rPr>
            <w:rFonts w:ascii="Times New Roman" w:hAnsi="Times New Roman" w:cs="Times New Roman"/>
            <w:sz w:val="24"/>
            <w:szCs w:val="24"/>
          </w:rPr>
          <w:fldChar w:fldCharType="separate"/>
        </w:r>
        <w:r w:rsidR="00E05174">
          <w:rPr>
            <w:rFonts w:ascii="Times New Roman" w:hAnsi="Times New Roman" w:cs="Times New Roman"/>
            <w:noProof/>
            <w:sz w:val="24"/>
            <w:szCs w:val="24"/>
          </w:rPr>
          <w:t>2</w:t>
        </w:r>
        <w:r w:rsidRPr="001B02A1">
          <w:rPr>
            <w:rFonts w:ascii="Times New Roman" w:hAnsi="Times New Roman" w:cs="Times New Roman"/>
            <w:noProof/>
            <w:sz w:val="24"/>
            <w:szCs w:val="24"/>
          </w:rPr>
          <w:fldChar w:fldCharType="end"/>
        </w:r>
      </w:p>
    </w:sdtContent>
  </w:sdt>
  <w:p w:rsidR="001B02A1" w:rsidRPr="001B02A1" w:rsidRDefault="001B02A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2A1" w:rsidRPr="001B02A1" w:rsidRDefault="001B02A1" w:rsidP="001B02A1">
    <w:pPr>
      <w:pStyle w:val="Header"/>
      <w:rPr>
        <w:rFonts w:ascii="Times New Roman" w:hAnsi="Times New Roman" w:cs="Times New Roman"/>
        <w:sz w:val="24"/>
        <w:szCs w:val="24"/>
      </w:rPr>
    </w:pPr>
    <w:r w:rsidRPr="001B02A1">
      <w:rPr>
        <w:rFonts w:ascii="Times New Roman" w:hAnsi="Times New Roman" w:cs="Times New Roman"/>
        <w:sz w:val="24"/>
        <w:szCs w:val="24"/>
      </w:rPr>
      <w:t xml:space="preserve">Running Head: </w:t>
    </w:r>
    <w:sdt>
      <w:sdtPr>
        <w:rPr>
          <w:rFonts w:ascii="Times New Roman" w:hAnsi="Times New Roman" w:cs="Times New Roman"/>
          <w:sz w:val="24"/>
          <w:szCs w:val="24"/>
        </w:rPr>
        <w:id w:val="424231451"/>
        <w:docPartObj>
          <w:docPartGallery w:val="Page Numbers (Top of Page)"/>
          <w:docPartUnique/>
        </w:docPartObj>
      </w:sdtPr>
      <w:sdtEndPr>
        <w:rPr>
          <w:noProof/>
        </w:rPr>
      </w:sdtEndPr>
      <w:sdtContent>
        <w:r w:rsidRPr="001B02A1">
          <w:rPr>
            <w:rFonts w:ascii="Times New Roman" w:hAnsi="Times New Roman" w:cs="Times New Roman"/>
            <w:sz w:val="24"/>
            <w:szCs w:val="24"/>
          </w:rPr>
          <w:t>CRIME AND VICTIMIZATION</w:t>
        </w:r>
        <w:r>
          <w:rPr>
            <w:rFonts w:ascii="Times New Roman" w:hAnsi="Times New Roman" w:cs="Times New Roman"/>
            <w:sz w:val="24"/>
            <w:szCs w:val="24"/>
          </w:rPr>
          <w:t xml:space="preserve">                                                                         </w:t>
        </w:r>
        <w:r w:rsidRPr="001B02A1">
          <w:rPr>
            <w:rFonts w:ascii="Times New Roman" w:hAnsi="Times New Roman" w:cs="Times New Roman"/>
            <w:sz w:val="24"/>
            <w:szCs w:val="24"/>
          </w:rPr>
          <w:t xml:space="preserve"> </w:t>
        </w:r>
        <w:r w:rsidRPr="001B02A1">
          <w:rPr>
            <w:rFonts w:ascii="Times New Roman" w:hAnsi="Times New Roman" w:cs="Times New Roman"/>
            <w:sz w:val="24"/>
            <w:szCs w:val="24"/>
          </w:rPr>
          <w:fldChar w:fldCharType="begin"/>
        </w:r>
        <w:r w:rsidRPr="001B02A1">
          <w:rPr>
            <w:rFonts w:ascii="Times New Roman" w:hAnsi="Times New Roman" w:cs="Times New Roman"/>
            <w:sz w:val="24"/>
            <w:szCs w:val="24"/>
          </w:rPr>
          <w:instrText xml:space="preserve"> PAGE   \* MERGEFORMAT </w:instrText>
        </w:r>
        <w:r w:rsidRPr="001B02A1">
          <w:rPr>
            <w:rFonts w:ascii="Times New Roman" w:hAnsi="Times New Roman" w:cs="Times New Roman"/>
            <w:sz w:val="24"/>
            <w:szCs w:val="24"/>
          </w:rPr>
          <w:fldChar w:fldCharType="separate"/>
        </w:r>
        <w:r w:rsidR="00E05174">
          <w:rPr>
            <w:rFonts w:ascii="Times New Roman" w:hAnsi="Times New Roman" w:cs="Times New Roman"/>
            <w:noProof/>
            <w:sz w:val="24"/>
            <w:szCs w:val="24"/>
          </w:rPr>
          <w:t>1</w:t>
        </w:r>
        <w:r w:rsidRPr="001B02A1">
          <w:rPr>
            <w:rFonts w:ascii="Times New Roman" w:hAnsi="Times New Roman" w:cs="Times New Roman"/>
            <w:noProof/>
            <w:sz w:val="24"/>
            <w:szCs w:val="24"/>
          </w:rPr>
          <w:fldChar w:fldCharType="end"/>
        </w:r>
      </w:sdtContent>
    </w:sdt>
  </w:p>
  <w:p w:rsidR="001B02A1" w:rsidRPr="001B02A1" w:rsidRDefault="001B02A1" w:rsidP="001B02A1">
    <w:pPr>
      <w:pStyle w:val="Header"/>
      <w:rPr>
        <w:rFonts w:ascii="Times New Roman" w:hAnsi="Times New Roman" w:cs="Times New Roman"/>
        <w:sz w:val="24"/>
        <w:szCs w:val="24"/>
      </w:rPr>
    </w:pPr>
  </w:p>
  <w:p w:rsidR="001B02A1" w:rsidRDefault="001B02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8A7"/>
    <w:rsid w:val="00071C13"/>
    <w:rsid w:val="00194419"/>
    <w:rsid w:val="001B02A1"/>
    <w:rsid w:val="00602ADA"/>
    <w:rsid w:val="00E05174"/>
    <w:rsid w:val="00E41F8A"/>
    <w:rsid w:val="00EC6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9D977-220C-466F-9DFA-EBABFAF0B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2A1"/>
  </w:style>
  <w:style w:type="paragraph" w:styleId="Footer">
    <w:name w:val="footer"/>
    <w:basedOn w:val="Normal"/>
    <w:link w:val="FooterChar"/>
    <w:uiPriority w:val="99"/>
    <w:unhideWhenUsed/>
    <w:rsid w:val="001B0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7</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9841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2020-07-25T22:12:00Z</dcterms:created>
  <dcterms:modified xsi:type="dcterms:W3CDTF">2020-07-26T01:39:00Z</dcterms:modified>
</cp:coreProperties>
</file>